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55EA4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D7644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747C2" w:rsidRPr="000747C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01:08:0519044:732 по ул. Михайлова, квартал 407-е </w:t>
      </w:r>
      <w:r w:rsidR="000747C2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0747C2" w:rsidRPr="000747C2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747C2" w:rsidRPr="000747C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01:08:0519044:732 по ул. Михайлова, квартал 407-е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7E3940">
        <w:rPr>
          <w:rFonts w:ascii="Times New Roman" w:hAnsi="Times New Roman"/>
          <w:color w:val="000000"/>
          <w:sz w:val="28"/>
          <w:szCs w:val="28"/>
        </w:rPr>
        <w:t>5</w:t>
      </w:r>
      <w:r w:rsidR="000747C2">
        <w:rPr>
          <w:rFonts w:ascii="Times New Roman" w:hAnsi="Times New Roman"/>
          <w:color w:val="000000"/>
          <w:sz w:val="28"/>
          <w:szCs w:val="28"/>
        </w:rPr>
        <w:t>4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0266">
        <w:rPr>
          <w:rFonts w:ascii="Times New Roman" w:hAnsi="Times New Roman"/>
          <w:color w:val="000000"/>
          <w:sz w:val="28"/>
          <w:szCs w:val="28"/>
        </w:rPr>
        <w:t>2</w:t>
      </w:r>
      <w:r w:rsidR="007D479C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EA0266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D479C">
        <w:rPr>
          <w:rFonts w:ascii="Times New Roman" w:hAnsi="Times New Roman"/>
          <w:color w:val="000000"/>
          <w:sz w:val="28"/>
          <w:szCs w:val="28"/>
        </w:rPr>
        <w:t>30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7D479C">
        <w:rPr>
          <w:rFonts w:ascii="Times New Roman" w:hAnsi="Times New Roman"/>
          <w:color w:val="000000"/>
          <w:sz w:val="28"/>
          <w:szCs w:val="28"/>
        </w:rPr>
        <w:t>1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747C2" w:rsidRPr="000747C2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01:08:0519044:732 по ул. Михайлова, квартал 407-е </w:t>
      </w:r>
      <w:r w:rsidR="000747C2">
        <w:rPr>
          <w:rFonts w:ascii="Times New Roman" w:hAnsi="Times New Roman"/>
          <w:sz w:val="28"/>
          <w:szCs w:val="28"/>
        </w:rPr>
        <w:t xml:space="preserve">               </w:t>
      </w:r>
      <w:r w:rsidR="000747C2" w:rsidRPr="000747C2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266" w:rsidRPr="00717A9E" w:rsidRDefault="00EA0266" w:rsidP="00EA026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966CB2">
        <w:rPr>
          <w:rFonts w:ascii="Times New Roman" w:hAnsi="Times New Roman"/>
          <w:color w:val="000000"/>
          <w:sz w:val="28"/>
          <w:szCs w:val="28"/>
        </w:rPr>
        <w:t>Ж-ОЖ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966CB2">
        <w:rPr>
          <w:rFonts w:ascii="Times New Roman" w:hAnsi="Times New Roman"/>
          <w:color w:val="000000"/>
          <w:sz w:val="28"/>
          <w:szCs w:val="28"/>
        </w:rPr>
        <w:t>12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479C" w:rsidRPr="007D479C">
        <w:rPr>
          <w:rFonts w:ascii="Times New Roman" w:hAnsi="Times New Roman"/>
          <w:color w:val="000000"/>
          <w:sz w:val="28"/>
          <w:szCs w:val="28"/>
        </w:rPr>
        <w:t>30.01.2021 №10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747C2" w:rsidRPr="000747C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01:08:0519044:732 по ул. Михайлова, квартал 407-е г. Майкопа</w:t>
      </w:r>
      <w:r w:rsidR="00966CB2">
        <w:rPr>
          <w:rFonts w:ascii="Times New Roman" w:hAnsi="Times New Roman"/>
          <w:sz w:val="28"/>
          <w:szCs w:val="28"/>
        </w:rPr>
        <w:t>»</w:t>
      </w:r>
      <w:r w:rsidR="00966CB2" w:rsidRPr="00966CB2">
        <w:rPr>
          <w:rFonts w:ascii="Times New Roman" w:hAnsi="Times New Roman"/>
          <w:sz w:val="28"/>
          <w:szCs w:val="28"/>
        </w:rPr>
        <w:t xml:space="preserve">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0747C2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0747C2">
        <w:rPr>
          <w:rFonts w:ascii="Times New Roman" w:hAnsi="Times New Roman"/>
          <w:color w:val="000000"/>
          <w:sz w:val="28"/>
          <w:szCs w:val="28"/>
        </w:rPr>
        <w:t>4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D479C" w:rsidRPr="003819FE" w:rsidRDefault="00434239" w:rsidP="003819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B2C2B" w:rsidRDefault="00EB2C2B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EB2C2B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23DF" w:rsidRDefault="00DA23D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3940" w:rsidRDefault="007E394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7C2" w:rsidRDefault="000747C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EB2C2B">
        <w:rPr>
          <w:rFonts w:ascii="Times New Roman" w:hAnsi="Times New Roman"/>
          <w:color w:val="000000"/>
          <w:sz w:val="28"/>
          <w:szCs w:val="28"/>
        </w:rPr>
        <w:t>5</w:t>
      </w:r>
      <w:r w:rsidR="000747C2">
        <w:rPr>
          <w:rFonts w:ascii="Times New Roman" w:hAnsi="Times New Roman"/>
          <w:color w:val="000000"/>
          <w:sz w:val="28"/>
          <w:szCs w:val="28"/>
        </w:rPr>
        <w:t>1</w:t>
      </w:r>
      <w:r w:rsidR="007E3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7C2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19FE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79C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940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2BE8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259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66CB2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5EA4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4EBF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23DF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B6946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2C2B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44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D8DB-9F5E-46C7-B8E3-332CC3D4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344</cp:revision>
  <cp:lastPrinted>2021-02-11T09:44:00Z</cp:lastPrinted>
  <dcterms:created xsi:type="dcterms:W3CDTF">2020-11-13T12:04:00Z</dcterms:created>
  <dcterms:modified xsi:type="dcterms:W3CDTF">2021-02-17T11:28:00Z</dcterms:modified>
</cp:coreProperties>
</file>